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AE" w:rsidRPr="001F14AE" w:rsidRDefault="001F14AE" w:rsidP="001F14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Aşağıdaki gündem maddelerini görüşmek üzere 07.09.2026 Pazartesi   günü saat 10.00’da okulumuz toplantı salonunda 2026-2027 eğitim öğretim yılı  sene başı öğretmenler kurulu toplantısı yapılacaktır.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            Belirtilen gün ve saatte hazır bulunmanızı önemle rica ederim.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14AE" w:rsidRPr="001F14AE" w:rsidRDefault="001F14AE" w:rsidP="001F14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GÜNDEM </w:t>
      </w:r>
      <w:proofErr w:type="gramStart"/>
      <w:r w:rsidRPr="001F14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MADDELERİ                   :</w:t>
      </w:r>
      <w:proofErr w:type="gramEnd"/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1) Açılış ve yoklama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2) Saygı Duruşu ve İstiklal Marşı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3) Kurul yazmanlarının seçimi (2 Asil ve 2 Yedek)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29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4) Gündem maddelerinin okunması ve ilave edilmesini istedikleri maddelerin görüşülmesi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30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5) Bir önceki öğretmenler kurulu toplantısında alınan kararların gözden geçirilmesi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31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6)  19.08.2026 tarih ve 2026/70 sayılı "2026-2027 Eğitim ve Öğretim Yılına İlişkin 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32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33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34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İş ve İşlemler" konulu Genelge kapsamında yapılacak çalışmaların planlanması. 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35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7) 2026-2027 eğitim öğretim yılındaki hedefler ve başarıyı artırıcı önlemlerin görüşülmesi ve 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36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zümrelerin eylem planlarının hazırlanması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37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8) Sınıf rehber öğretmenlerinin seçimi ve Rehberlik Hizmetleri Okul Yürütme Komisyonunun 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38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oluşturulması.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39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9) Yıllık planlarda uygulanacak Atatürkçülük konularının belirlenmesi, Yıllık ünite planlarının, 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40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deney planları, </w:t>
      </w:r>
      <w:proofErr w:type="spellStart"/>
      <w:r w:rsidRPr="001F14AE">
        <w:rPr>
          <w:rFonts w:ascii="Times New Roman" w:eastAsia="Times New Roman" w:hAnsi="Times New Roman" w:cs="Times New Roman"/>
          <w:sz w:val="24"/>
          <w:szCs w:val="24"/>
        </w:rPr>
        <w:t>laboratuvar</w:t>
      </w:r>
      <w:proofErr w:type="spell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kullanım planları, zümre öğretmenler kurulu 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tutanaklarının 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41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42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hazırlanması ve ölçme-değerlendirme ile ilgili hususların görüşülmesi ve evrakların teslim 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43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44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tarihlerinin belirlenmesi</w:t>
      </w:r>
    </w:p>
    <w:p w:rsidR="001F14AE" w:rsidRPr="001F14AE" w:rsidRDefault="001F14AE" w:rsidP="001F14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Eğitim-öğretim çalışmalarının planlı yürütülmesine dair yönergenin açıklanması.</w:t>
      </w:r>
    </w:p>
    <w:p w:rsidR="001F14AE" w:rsidRPr="001F14AE" w:rsidRDefault="001F14AE" w:rsidP="001F14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Zümre toplantılarının tarihinin duyurulması ve Bakanlığımız Eğitim Kurulları ve Zümreleri Yönergesi hakkında görüşme yapılarak evrak teslim tarihinin belirlenmesi</w:t>
      </w:r>
    </w:p>
    <w:p w:rsidR="001F14AE" w:rsidRPr="001F14AE" w:rsidRDefault="001F14AE" w:rsidP="001F14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Zümre Başkanları toplantısı tarihinin belirlenmesi</w:t>
      </w:r>
    </w:p>
    <w:p w:rsidR="001F14AE" w:rsidRPr="001F14AE" w:rsidRDefault="001F14AE" w:rsidP="001F14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Derslerde kullanılacak ölçme ve değerlendirme ile ilgili hususların görüşülmesi.</w:t>
      </w:r>
    </w:p>
    <w:p w:rsidR="001F14AE" w:rsidRPr="001F14AE" w:rsidRDefault="001F14AE" w:rsidP="001F14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Sınavlardan sonra sınav analizi ile ilgili konuların görüşülmesi.</w:t>
      </w:r>
    </w:p>
    <w:p w:rsidR="001F14AE" w:rsidRPr="001F14AE" w:rsidRDefault="001F14AE" w:rsidP="001F14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Ortak sınavlarda uygulanacak kuralların belirlenmesi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45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10) Okulumuzda yürütülen proje çalışmaları ile yurt içi ve yurt dışında düzenlenecek bilimsel, 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46" type="#_x0000_t75" alt="" style="width:24pt;height:24pt"/>
        </w:pict>
      </w:r>
      <w:proofErr w:type="gramStart"/>
      <w:r w:rsidRPr="001F14AE">
        <w:rPr>
          <w:rFonts w:ascii="Times New Roman" w:eastAsia="Times New Roman" w:hAnsi="Times New Roman" w:cs="Times New Roman"/>
          <w:sz w:val="24"/>
          <w:szCs w:val="24"/>
        </w:rPr>
        <w:t>sosyal,kültürel</w:t>
      </w:r>
      <w:proofErr w:type="gramEnd"/>
      <w:r w:rsidRPr="001F14AE">
        <w:rPr>
          <w:rFonts w:ascii="Times New Roman" w:eastAsia="Times New Roman" w:hAnsi="Times New Roman" w:cs="Times New Roman"/>
          <w:sz w:val="24"/>
          <w:szCs w:val="24"/>
        </w:rPr>
        <w:t>,sanatsal,sportif etkinlikler ve yarışmalar ile ilgili hususların görüşülmesi.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47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11) 2025-2026 öğretim yılında mezunlarımızın üniversite puan ortalamaları ve yerleştirme 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48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           oranlarının, ders bazında üniversite sınav sonuçlarının sayısal verilere göre değerlendirilmesi ve                mezunlarımızın izlenmesi konusunda yapılacak çalışmaların planlanması.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49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12) Okulun işleyişi ile ilgili diğer hususların ele alınıp görüşülmesi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Zaman çizelgesinin görüşülmesi;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Ortaöğretim Kurumları Yönetmeliğinin geç gelme bölümünün okunması ve açıklanması, 35. Madde gereği derse geç gelen öğrencinin derse alınması durumunun görüşülmesi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Ortaöğretim Kurumları Yönetmeliğinin 35-5 maddesi gereği devamsızlığı önleme, müdahale ve yönlendirme komisyonu çalışmalarının görüşülmesi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Derslik, spor </w:t>
      </w:r>
      <w:proofErr w:type="gramStart"/>
      <w:r w:rsidRPr="001F14AE">
        <w:rPr>
          <w:rFonts w:ascii="Times New Roman" w:eastAsia="Times New Roman" w:hAnsi="Times New Roman" w:cs="Times New Roman"/>
          <w:sz w:val="24"/>
          <w:szCs w:val="24"/>
        </w:rPr>
        <w:t>salonu,resim</w:t>
      </w:r>
      <w:proofErr w:type="gram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atölyesi, müzik odası  ve laboratuarların kullanımı, temizliği ve bakımının sağlanması, okulun tertip-düzen ve temizliğinde izlenecek ortak prensipler ile ilgili görüşmeler yapılması,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14AE">
        <w:rPr>
          <w:rFonts w:ascii="Times New Roman" w:eastAsia="Times New Roman" w:hAnsi="Times New Roman" w:cs="Times New Roman"/>
          <w:sz w:val="24"/>
          <w:szCs w:val="24"/>
        </w:rPr>
        <w:t>Laboratuvarlardan</w:t>
      </w:r>
      <w:proofErr w:type="spell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, kütüphaneden,  spor </w:t>
      </w:r>
      <w:proofErr w:type="gramStart"/>
      <w:r w:rsidRPr="001F14AE">
        <w:rPr>
          <w:rFonts w:ascii="Times New Roman" w:eastAsia="Times New Roman" w:hAnsi="Times New Roman" w:cs="Times New Roman"/>
          <w:sz w:val="24"/>
          <w:szCs w:val="24"/>
        </w:rPr>
        <w:t>salonundan , diğer</w:t>
      </w:r>
      <w:proofErr w:type="gram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özel birimlerden ve ders araç-gerecinden öğrencilerin azami ölçüde yararlanabilmesine ve okulun araç-gereç ve diğer imkanlarının çevre imkanlarıyla bütünleştirilerek bunların eğitim-öğretimde kullanılmasına dair görüşmeler yapılması.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Öğrencilerin derse hazırlıklı gelmeleri ve okulda öğrencilerin cep telefonu kullanımının görüşülerek kararlaştırılması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Ders giriş ve çıkışlarında, ders işlenişinde dikkat edilecek </w:t>
      </w:r>
      <w:proofErr w:type="spellStart"/>
      <w:r w:rsidRPr="001F14AE">
        <w:rPr>
          <w:rFonts w:ascii="Times New Roman" w:eastAsia="Times New Roman" w:hAnsi="Times New Roman" w:cs="Times New Roman"/>
          <w:sz w:val="24"/>
          <w:szCs w:val="24"/>
        </w:rPr>
        <w:t>hususuların</w:t>
      </w:r>
      <w:proofErr w:type="spell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görüşülmesi.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Ders defterlerinin yazımı, sınıflarda öğrenci yoklamalarının yapılması ile ilgili hususların görüşülmesi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Yardıma muhtaç öğrencilerin tespiti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Öğretmenlerin izin-rapor işlemlerinin görüşülmesi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Öğretmen-Veli toplantıları ile ilgili hususların görüşülmesi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lastRenderedPageBreak/>
        <w:t>Ortaöğretim Kurumları Yönetmeliğine (Madde 50) göre öğrencilerin proje çalışmalarında dikkat edilecek hususların görüşülmesi.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Okulun açılış programı ile ilgili görüşmeler yapılması.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Bayrak törenlerinin yapılışı ile ilgili hususların açıklanması.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F14AE">
        <w:rPr>
          <w:rFonts w:ascii="Times New Roman" w:eastAsia="Times New Roman" w:hAnsi="Times New Roman" w:cs="Times New Roman"/>
          <w:sz w:val="24"/>
          <w:szCs w:val="24"/>
        </w:rPr>
        <w:t>Öğrencilere,okul</w:t>
      </w:r>
      <w:proofErr w:type="gram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eşyası, ders araç gereci, makine ve teçhizatın korunması, kullanılması ve bakımı yönünde iyi alışkanlıklar kazandırılmasına yönelik açıklamalar yapılması.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Okulda ve çevrede Türkçenin doğru, güzel, etkili ve kurallarına uygun olarak kullanılması ile ilgili hususların görüşülmesi.</w:t>
      </w:r>
    </w:p>
    <w:p w:rsidR="001F14AE" w:rsidRPr="001F14AE" w:rsidRDefault="001F14AE" w:rsidP="001F14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Öğrencilerin uyması gereken kuralların, onlardan beklenen olumlu davranışların, derslerde, </w:t>
      </w:r>
      <w:proofErr w:type="gramStart"/>
      <w:r w:rsidRPr="001F14AE">
        <w:rPr>
          <w:rFonts w:ascii="Times New Roman" w:eastAsia="Times New Roman" w:hAnsi="Times New Roman" w:cs="Times New Roman"/>
          <w:sz w:val="24"/>
          <w:szCs w:val="24"/>
        </w:rPr>
        <w:t>toplantılarda,törenler</w:t>
      </w:r>
      <w:proofErr w:type="gram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ve rehberlik çalışmaları ile her türlü sosyal etkinliklerde öğrencilere kazandırılmasına yönelik yapılacak çalışmaların görüşülmesi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50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13) 2026-2027 öğretim yılında okutulacak seçmeli derslerle ilgili kurula bilgi verilmesi. 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51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14) Nöbetçi öğretmenlere görevlerinin belirtilerek öğretmen ve öğrenci nöbet hizmetlerinin 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52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aksatılmadan yürütülmesine yönelik konuların görüşülmesi, nöbet defterlerinin yazılması.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53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15) Öğrenci kulüpleri ile ilgili hususların görüşülmesi.</w:t>
      </w:r>
    </w:p>
    <w:p w:rsidR="001F14AE" w:rsidRPr="001F14AE" w:rsidRDefault="001F14AE" w:rsidP="001F14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2026-2027 öğretim yılında faaliyet gösterecek olan kulüplerin ve kulüp danışman öğretmenlerinin Millî Eğitim Bakanlığı Eğitim Kurumları Sosyal Etkinlikler Yönetmeliği gereğince tespit edilmesi.</w:t>
      </w:r>
    </w:p>
    <w:p w:rsidR="001F14AE" w:rsidRPr="001F14AE" w:rsidRDefault="001F14AE" w:rsidP="001F14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Belirli gün ve haftalar ile ilgili etkinliklerin okul yönetimince hangilerinin sınıf içi, sınıflar arası veya okul düzeyinde gerçekleştirileceği ve bu etkinliklerde hangi kulüp ve öğrencilerin görevlendirileceğinin görüşülmesi.</w:t>
      </w:r>
    </w:p>
    <w:p w:rsidR="001F14AE" w:rsidRPr="001F14AE" w:rsidRDefault="001F14AE" w:rsidP="001F14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E-Okul "Öğrenci sosyal etkinlik ve sosyal sorumluluk çalışmaları" </w:t>
      </w:r>
      <w:proofErr w:type="gramStart"/>
      <w:r w:rsidRPr="001F14AE">
        <w:rPr>
          <w:rFonts w:ascii="Times New Roman" w:eastAsia="Times New Roman" w:hAnsi="Times New Roman" w:cs="Times New Roman"/>
          <w:sz w:val="24"/>
          <w:szCs w:val="24"/>
        </w:rPr>
        <w:t>modülüne</w:t>
      </w:r>
      <w:proofErr w:type="gram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girişlerin zamanında yapılmasının sağlanması. 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54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16) Öğretmenlerin mesleki çalışmalarıyla ilgili hususların görüşülmesi.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55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17) Öğretmenlerin </w:t>
      </w:r>
      <w:proofErr w:type="spellStart"/>
      <w:r w:rsidRPr="001F14AE">
        <w:rPr>
          <w:rFonts w:ascii="Times New Roman" w:eastAsia="Times New Roman" w:hAnsi="Times New Roman" w:cs="Times New Roman"/>
          <w:sz w:val="24"/>
          <w:szCs w:val="24"/>
        </w:rPr>
        <w:t>hizmetiçi</w:t>
      </w:r>
      <w:proofErr w:type="spell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eğitim faaliyetlerinin görüşülmesi.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56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18) Ders Dışı Eğitim Çalışmalarının planlanması.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57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19) Öğrenci ve Personel kılık-kıyafetleriyle ilgili hususların görüşülmesi.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20) Komisyonların Oluşturulması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Onur Kurulu ve Ödül ve Disiplin Kuruluna gizli oyla seçim yapılması,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Okul sosyal etkinlik kurulunun belirlenmesi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Kontenjan belirleme 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lastRenderedPageBreak/>
        <w:t>Devamsızlık Önleme, Müdahale ve Yönlendirme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Satın alma komisyonunun seçimi.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F14AE">
        <w:rPr>
          <w:rFonts w:ascii="Times New Roman" w:eastAsia="Times New Roman" w:hAnsi="Times New Roman" w:cs="Times New Roman"/>
          <w:sz w:val="24"/>
          <w:szCs w:val="24"/>
        </w:rPr>
        <w:t>Muayene komisyonu ve sayım komisyonunun seçimi.</w:t>
      </w:r>
      <w:proofErr w:type="gramEnd"/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Hurdaya ayırma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Değer tespit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Sayım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Devir teslim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Okul aile birliği denetim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Tören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Okul servis araçlarını denetleme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Ortak sınav ve deneme sınavları yürütme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Kantin denetleme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WEB yayın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Eser inceleme ve seçme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Bursluluk onay ve kabul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Mezuniyet töreni ve yıllık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14AE">
        <w:rPr>
          <w:rFonts w:ascii="Times New Roman" w:eastAsia="Times New Roman" w:hAnsi="Times New Roman" w:cs="Times New Roman"/>
          <w:sz w:val="24"/>
          <w:szCs w:val="24"/>
        </w:rPr>
        <w:t>Psikososyal</w:t>
      </w:r>
      <w:proofErr w:type="spell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koruma, önleme ve krize müdahale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Değerler eğitimi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Okul çevre ilişkileri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Kardeş okul uygulaması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Kurum kültürü oluşturulması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Okul proje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Zararlı alışkanlıklarla mücadele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İş güvenliği kurulu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Okul sağlığı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Okul stratejik plan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Dilimizin zenginlikleri proje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Servisten ve yemekten ücretsiz yararlandırılacak öğrencileri belirleme komisyonu</w:t>
      </w:r>
    </w:p>
    <w:p w:rsidR="001F14AE" w:rsidRPr="001F14AE" w:rsidRDefault="001F14AE" w:rsidP="001F14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t>Taşımacıyı tespit komisyonu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58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21)İş sağlığı ve güvenliği tedbirlerinin görüşülmesi</w:t>
      </w: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59" type="#_x0000_t75" alt="" style="width:24pt;height:24pt"/>
        </w:pic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60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22) MEBİ, EBA, ÖBA sistemlerinin kullanımının görüşülmesi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61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23) E-</w:t>
      </w:r>
      <w:proofErr w:type="spellStart"/>
      <w:r w:rsidRPr="001F14AE">
        <w:rPr>
          <w:rFonts w:ascii="Times New Roman" w:eastAsia="Times New Roman" w:hAnsi="Times New Roman" w:cs="Times New Roman"/>
          <w:sz w:val="24"/>
          <w:szCs w:val="24"/>
        </w:rPr>
        <w:t>Twinning</w:t>
      </w:r>
      <w:proofErr w:type="spell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Çalışmaları kapsamında E-</w:t>
      </w:r>
      <w:proofErr w:type="spellStart"/>
      <w:r w:rsidRPr="001F14AE">
        <w:rPr>
          <w:rFonts w:ascii="Times New Roman" w:eastAsia="Times New Roman" w:hAnsi="Times New Roman" w:cs="Times New Roman"/>
          <w:sz w:val="24"/>
          <w:szCs w:val="24"/>
        </w:rPr>
        <w:t>Safety</w:t>
      </w:r>
      <w:proofErr w:type="spell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ve E-</w:t>
      </w:r>
      <w:proofErr w:type="spellStart"/>
      <w:r w:rsidRPr="001F14AE">
        <w:rPr>
          <w:rFonts w:ascii="Times New Roman" w:eastAsia="Times New Roman" w:hAnsi="Times New Roman" w:cs="Times New Roman"/>
          <w:sz w:val="24"/>
          <w:szCs w:val="24"/>
        </w:rPr>
        <w:t>twinning</w:t>
      </w:r>
      <w:proofErr w:type="spellEnd"/>
      <w:r w:rsidRPr="001F14AE">
        <w:rPr>
          <w:rFonts w:ascii="Times New Roman" w:eastAsia="Times New Roman" w:hAnsi="Times New Roman" w:cs="Times New Roman"/>
          <w:sz w:val="24"/>
          <w:szCs w:val="24"/>
        </w:rPr>
        <w:t xml:space="preserve"> Okulu Çalışmaları.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62" type="#_x0000_t75" alt="" style="width:24pt;height:24pt"/>
        </w:pict>
      </w:r>
      <w:r w:rsidRPr="001F14AE">
        <w:rPr>
          <w:rFonts w:ascii="Times New Roman" w:eastAsia="Times New Roman" w:hAnsi="Times New Roman" w:cs="Times New Roman"/>
          <w:sz w:val="24"/>
          <w:szCs w:val="24"/>
        </w:rPr>
        <w:t>24) Dilek, temenniler ve kapanış.</w:t>
      </w:r>
    </w:p>
    <w:p w:rsidR="001F14AE" w:rsidRPr="001F14AE" w:rsidRDefault="001F14AE" w:rsidP="001F14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AE">
        <w:rPr>
          <w:rFonts w:ascii="Times New Roman" w:eastAsia="Times New Roman" w:hAnsi="Times New Roman" w:cs="Times New Roman"/>
          <w:sz w:val="24"/>
          <w:szCs w:val="24"/>
        </w:rPr>
        <w:pict>
          <v:shape id="_x0000_i1063" type="#_x0000_t75" alt="" style="width:24pt;height:24pt"/>
        </w:pict>
      </w:r>
    </w:p>
    <w:p w:rsidR="00AC045D" w:rsidRDefault="00AC045D"/>
    <w:sectPr w:rsidR="00AC0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F5C91"/>
    <w:multiLevelType w:val="multilevel"/>
    <w:tmpl w:val="BB2AC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5333A"/>
    <w:multiLevelType w:val="multilevel"/>
    <w:tmpl w:val="89AE6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75620"/>
    <w:multiLevelType w:val="multilevel"/>
    <w:tmpl w:val="B0400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33547D"/>
    <w:multiLevelType w:val="multilevel"/>
    <w:tmpl w:val="241A8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F14AE"/>
    <w:rsid w:val="001F14AE"/>
    <w:rsid w:val="00AC0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1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1F14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1444</Words>
  <Characters>8233</Characters>
  <Application>Microsoft Office Word</Application>
  <DocSecurity>0</DocSecurity>
  <Lines>68</Lines>
  <Paragraphs>19</Paragraphs>
  <ScaleCrop>false</ScaleCrop>
  <Company>C@NgO</Company>
  <LinksUpToDate>false</LinksUpToDate>
  <CharactersWithSpaces>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</dc:creator>
  <cp:keywords/>
  <dc:description/>
  <cp:lastModifiedBy>GAL</cp:lastModifiedBy>
  <cp:revision>3</cp:revision>
  <dcterms:created xsi:type="dcterms:W3CDTF">2026-08-26T12:56:00Z</dcterms:created>
  <dcterms:modified xsi:type="dcterms:W3CDTF">2026-08-26T12:56:00Z</dcterms:modified>
</cp:coreProperties>
</file>